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C6C" w:rsidRPr="001C5579" w:rsidRDefault="000C5C6C" w:rsidP="000C5C6C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Аналитическая справка по итогам проведения Декады наук 2022 в МКОУ «</w:t>
      </w:r>
      <w:proofErr w:type="spellStart"/>
      <w:r w:rsidR="001C5579" w:rsidRPr="001C5579">
        <w:rPr>
          <w:rFonts w:ascii="Times New Roman" w:hAnsi="Times New Roman" w:cs="Times New Roman"/>
          <w:color w:val="555555"/>
          <w:sz w:val="24"/>
          <w:szCs w:val="24"/>
        </w:rPr>
        <w:t>Камхамахинская</w:t>
      </w:r>
      <w:proofErr w:type="spellEnd"/>
      <w:r w:rsidRPr="001C5579">
        <w:rPr>
          <w:rFonts w:ascii="Times New Roman" w:hAnsi="Times New Roman" w:cs="Times New Roman"/>
          <w:color w:val="555555"/>
          <w:sz w:val="24"/>
          <w:szCs w:val="24"/>
        </w:rPr>
        <w:t xml:space="preserve"> СОШ».</w:t>
      </w:r>
    </w:p>
    <w:p w:rsidR="000C5C6C" w:rsidRPr="001C5579" w:rsidRDefault="000C5C6C" w:rsidP="000C5C6C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Цель проведения декады: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- повышение интереса обучающихся к предметам, развитие индивидуальных, творческих, интеллектуальных способностей учащихся, расширение кругозора.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Исходя из анализа результатов предметных недель прошлого учебного года, были определены следующие задачи: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1.      Привлечь всех учащихся для организации и проведения мероприятий предметной декады;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2.      Создать условия для проявления и дальнейшего развития творческих и интеллектуальных способностей каждого ученика;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3.      </w:t>
      </w:r>
      <w:proofErr w:type="gramStart"/>
      <w:r w:rsidRPr="001C5579">
        <w:rPr>
          <w:rFonts w:ascii="Times New Roman" w:hAnsi="Times New Roman" w:cs="Times New Roman"/>
          <w:color w:val="555555"/>
          <w:sz w:val="24"/>
          <w:szCs w:val="24"/>
        </w:rPr>
        <w:t>Провести мероприятия,  содействующие развитию познавательной деятельности учащихся,  формированию творческих способностей, расширению знаний по математике, физике, информатике, химии, биологии, географии,  истории, русского языка, литературы, родного языка.</w:t>
      </w:r>
      <w:proofErr w:type="gramEnd"/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 План проведения декады предметов</w:t>
      </w:r>
      <w:r w:rsidR="001C5579" w:rsidRPr="001C5579"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 w:rsidRPr="001C5579">
        <w:rPr>
          <w:rFonts w:ascii="Times New Roman" w:hAnsi="Times New Roman" w:cs="Times New Roman"/>
          <w:color w:val="555555"/>
          <w:sz w:val="24"/>
          <w:szCs w:val="24"/>
        </w:rPr>
        <w:t>2022.</w:t>
      </w:r>
    </w:p>
    <w:p w:rsidR="000C5C6C" w:rsidRPr="001C5579" w:rsidRDefault="000C5C6C" w:rsidP="000C5C6C">
      <w:pPr>
        <w:shd w:val="clear" w:color="auto" w:fill="FFFFFF"/>
        <w:spacing w:after="15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план ее проведения предусматривает:</w:t>
      </w:r>
    </w:p>
    <w:p w:rsidR="000C5C6C" w:rsidRPr="001C5579" w:rsidRDefault="000C5C6C" w:rsidP="000C5C6C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- открытые уроки;</w:t>
      </w:r>
    </w:p>
    <w:p w:rsidR="000C5C6C" w:rsidRPr="001C5579" w:rsidRDefault="000C5C6C" w:rsidP="000C5C6C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- внеклассные мероприятия;</w:t>
      </w:r>
    </w:p>
    <w:p w:rsidR="000C5C6C" w:rsidRPr="001C5579" w:rsidRDefault="000C5C6C" w:rsidP="000C5C6C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- открытые  мероприятия междисциплинарного и познавательного характера;</w:t>
      </w:r>
    </w:p>
    <w:p w:rsidR="000C5C6C" w:rsidRPr="001C5579" w:rsidRDefault="000C5C6C" w:rsidP="000C5C6C">
      <w:pPr>
        <w:shd w:val="clear" w:color="auto" w:fill="FFFFFF"/>
        <w:spacing w:after="150"/>
        <w:ind w:left="360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</w:rPr>
        <w:t>- конкурсы, турниры, викторины;</w:t>
      </w:r>
    </w:p>
    <w:p w:rsidR="001C5579" w:rsidRPr="001C5579" w:rsidRDefault="000C5C6C" w:rsidP="000C5C6C">
      <w:pPr>
        <w:shd w:val="clear" w:color="auto" w:fill="FFFFFF"/>
        <w:spacing w:after="130" w:line="315" w:lineRule="atLeas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proofErr w:type="gramStart"/>
      <w:r w:rsidRPr="001C5579">
        <w:rPr>
          <w:rFonts w:ascii="Times New Roman" w:hAnsi="Times New Roman" w:cs="Times New Roman"/>
          <w:color w:val="555555"/>
          <w:sz w:val="24"/>
          <w:szCs w:val="24"/>
        </w:rPr>
        <w:t>-игры-путешествия;</w:t>
      </w:r>
      <w:r w:rsidR="001C5579"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Декада наук стала связующей нитью, объединившей учителей не только  математики, информатики, физики,  биологии, химии, географии,  истории, русского языка, родного языка, иностранного языка,  но к  проведению мероприятий в нашем образовательном учреждении присоединились учителя начальных классов.</w:t>
      </w:r>
      <w:proofErr w:type="gramEnd"/>
      <w:r w:rsidR="001C5579"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При подготовке плана мероприятий мы проанализировали пожелания учителей, учащихся, учли свой опыт проведения декады  за прошлые годы.                           </w:t>
      </w:r>
    </w:p>
    <w:p w:rsidR="001C5579" w:rsidRDefault="001C5579" w:rsidP="000C5C6C">
      <w:pPr>
        <w:shd w:val="clear" w:color="auto" w:fill="FFFFFF"/>
        <w:spacing w:after="130" w:line="315" w:lineRule="atLeast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К проведению декады  были привлечены учащиеся всех возрастных групп.    Декада науки всех предметов  стала центральным мероприятием в системе естественно-математического, экологического, гуманитарного</w:t>
      </w:r>
      <w:proofErr w:type="gram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,</w:t>
      </w:r>
      <w:proofErr w:type="gram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здоровье сберегающего ,патриотического воспитания учащихся МКОУ «</w:t>
      </w:r>
      <w:proofErr w:type="spell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Камхамахинская</w:t>
      </w:r>
      <w:proofErr w:type="spell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СОШ». Мероприятиями были охвачены учащиеся 1-11 классов.  Проведение  декады наук является эффективной формой учебной и внеклассной работы. Все мероприятия были проведены согласно намеченному плану. При подготовке мероприятий учителями  учитывались интересы обучающихся, их индивидуальные особенности,  способности. Ребята имели возможность проявить себя в творческих конкурсах (конкурс газет, конкурс рисунков, </w:t>
      </w:r>
      <w:proofErr w:type="spell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инсценирование</w:t>
      </w:r>
      <w:proofErr w:type="spell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сказок и басен и интеллектуальных состязаниях (викторины по предметам)</w:t>
      </w:r>
      <w:proofErr w:type="gram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.В</w:t>
      </w:r>
      <w:proofErr w:type="gram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ыводы и рекомендации по итогам проведения Декады наук: Все мероприятия были занимательными, содержательными, при их проведении использовались все доступные учителям новые образовательные технологии. Каждому педагогу удалось достичь поставленной цели в формировании познавательной мотивации обучения, расширении </w:t>
      </w:r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lastRenderedPageBreak/>
        <w:t>кругозора детей, воспитании ответственности, чувства взаимопомощи, товарищества</w:t>
      </w:r>
      <w:proofErr w:type="gram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.</w:t>
      </w:r>
      <w:bookmarkStart w:id="0" w:name="_GoBack"/>
      <w:bookmarkEnd w:id="0"/>
      <w:proofErr w:type="gram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Декада наук  прошла организованно, в атмосфере творчества, на высоком методическом уровне, что способствовало развитию у учеников интереса к указанным предметам, их творческих способностей. Учащиеся смогли проявить свою творческую интуицию, умение работать в группе, реализовать разнообразные способности, связанные с литературой, историей, математикой и другими предметами. Педагоги получили возможность продемонстрировать свой опыт коллегам, обменяться методическими находками. 1. Практически все учителя подошли творчески и ответственно к проведению всех мероприятий и открытых уроков. 2. Учителя школы  считают,  хорошим плюсом всей декады  был  хорошая подготовка и возможность у многих посетить  мероприятия. </w:t>
      </w:r>
    </w:p>
    <w:p w:rsidR="000C5C6C" w:rsidRPr="001C5579" w:rsidRDefault="001C5579" w:rsidP="000C5C6C">
      <w:pPr>
        <w:shd w:val="clear" w:color="auto" w:fill="FFFFFF"/>
        <w:spacing w:after="130" w:line="315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Зам. директора по УВР:        </w:t>
      </w:r>
      <w:proofErr w:type="spellStart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Гаджиннаев</w:t>
      </w:r>
      <w:proofErr w:type="spellEnd"/>
      <w:r w:rsidRPr="001C5579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А.Ю.</w:t>
      </w:r>
    </w:p>
    <w:p w:rsidR="000C5C6C" w:rsidRPr="004E31AC" w:rsidRDefault="000C5C6C" w:rsidP="000C5C6C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1AC">
        <w:rPr>
          <w:rFonts w:ascii="Times New Roman" w:hAnsi="Times New Roman" w:cs="Times New Roman"/>
          <w:b/>
          <w:bCs/>
          <w:sz w:val="28"/>
          <w:szCs w:val="28"/>
        </w:rPr>
        <w:t xml:space="preserve"> Отчет </w:t>
      </w:r>
      <w:r w:rsidRPr="000C5C6C">
        <w:rPr>
          <w:rFonts w:ascii="Times New Roman" w:hAnsi="Times New Roman" w:cs="Times New Roman"/>
          <w:b/>
          <w:sz w:val="24"/>
          <w:szCs w:val="24"/>
        </w:rPr>
        <w:t>МКОУ</w:t>
      </w:r>
      <w:proofErr w:type="gramStart"/>
      <w:r w:rsidRPr="000C5C6C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C5C6C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0C5C6C">
        <w:rPr>
          <w:rFonts w:ascii="Times New Roman" w:hAnsi="Times New Roman" w:cs="Times New Roman"/>
          <w:b/>
          <w:sz w:val="24"/>
          <w:szCs w:val="24"/>
        </w:rPr>
        <w:t>амхамахинская</w:t>
      </w:r>
      <w:proofErr w:type="spellEnd"/>
      <w:r w:rsidRPr="000C5C6C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0C5C6C" w:rsidRDefault="000C5C6C" w:rsidP="000C5C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23DB3">
        <w:rPr>
          <w:rFonts w:ascii="Times New Roman" w:hAnsi="Times New Roman" w:cs="Times New Roman"/>
          <w:sz w:val="28"/>
          <w:szCs w:val="28"/>
        </w:rPr>
        <w:t>по проведенным мероприятиям</w:t>
      </w:r>
    </w:p>
    <w:p w:rsidR="000C5C6C" w:rsidRPr="00123DB3" w:rsidRDefault="000C5C6C" w:rsidP="000C5C6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23DB3">
        <w:rPr>
          <w:rFonts w:ascii="Times New Roman" w:hAnsi="Times New Roman" w:cs="Times New Roman"/>
          <w:sz w:val="28"/>
          <w:szCs w:val="28"/>
        </w:rPr>
        <w:t>Декады науки (с 17 по 27 января 2021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3DB3">
        <w:rPr>
          <w:rFonts w:ascii="Times New Roman" w:hAnsi="Times New Roman" w:cs="Times New Roman"/>
          <w:sz w:val="28"/>
          <w:szCs w:val="28"/>
        </w:rPr>
        <w:t>)</w:t>
      </w:r>
    </w:p>
    <w:p w:rsidR="000C5C6C" w:rsidRDefault="000C5C6C" w:rsidP="000C5C6C"/>
    <w:tbl>
      <w:tblPr>
        <w:tblStyle w:val="a5"/>
        <w:tblW w:w="0" w:type="auto"/>
        <w:tblLook w:val="04A0"/>
      </w:tblPr>
      <w:tblGrid>
        <w:gridCol w:w="421"/>
        <w:gridCol w:w="2506"/>
        <w:gridCol w:w="1713"/>
        <w:gridCol w:w="2279"/>
        <w:gridCol w:w="1291"/>
        <w:gridCol w:w="1361"/>
      </w:tblGrid>
      <w:tr w:rsidR="000C5C6C" w:rsidRPr="009757B9" w:rsidTr="000C5C6C">
        <w:tc>
          <w:tcPr>
            <w:tcW w:w="42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Предметное направление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Ссылка на публикацию в соц</w:t>
            </w:r>
            <w:proofErr w:type="gramStart"/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9757B9">
              <w:rPr>
                <w:rFonts w:ascii="Times New Roman" w:hAnsi="Times New Roman" w:cs="Times New Roman"/>
                <w:sz w:val="24"/>
                <w:szCs w:val="24"/>
              </w:rPr>
              <w:t xml:space="preserve">етях (сайт, </w:t>
            </w:r>
            <w:proofErr w:type="spellStart"/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279" w:type="dxa"/>
          </w:tcPr>
          <w:p w:rsidR="000C5C6C" w:rsidRPr="00CC32B4" w:rsidRDefault="000C5C6C" w:rsidP="00D2183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Урок в 8 «б» классе</w:t>
            </w:r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: «Квадратные уравнения»; интеллектуальная игра в 9</w:t>
            </w:r>
            <w:proofErr w:type="gramStart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 :</w:t>
            </w:r>
            <w:proofErr w:type="gramEnd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Подумай</w:t>
            </w:r>
            <w:proofErr w:type="gramStart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,с</w:t>
            </w:r>
            <w:proofErr w:type="gramEnd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ообрази</w:t>
            </w:r>
            <w:proofErr w:type="spellEnd"/>
            <w:r w:rsidRPr="00CC32B4">
              <w:rPr>
                <w:rFonts w:ascii="Times New Roman" w:hAnsi="Times New Roman" w:cs="Times New Roman"/>
                <w:b/>
                <w:color w:val="555555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игра «Мир информатики»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физики и их открытия»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Письма любви по роману А.С. Пушкина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вгений Онегин»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«Закон сохранения массы веществ М.В. Ломоносова»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79" w:type="dxa"/>
          </w:tcPr>
          <w:p w:rsidR="000C5C6C" w:rsidRPr="00CC32B4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в 6 классе «Однодольные и двудольные растения и сочные плоды</w:t>
            </w:r>
            <w:r w:rsidRPr="00CC32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сочные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сухие»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2279" w:type="dxa"/>
          </w:tcPr>
          <w:p w:rsidR="000C5C6C" w:rsidRPr="00CC32B4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</w:t>
            </w:r>
            <w:r w:rsidRPr="00CC32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«Выдающиеся люди России – М.В. Ломоносов». Интеллектуальная игра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«Дагестан – мой край родной» 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79" w:type="dxa"/>
          </w:tcPr>
          <w:p w:rsidR="000C5C6C" w:rsidRPr="001649B6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49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«Озеро Байкал – жемчужина Сибири» (кино урок)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занятие «Путешествие по Англии»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родные языки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13333">
              <w:rPr>
                <w:rFonts w:ascii="Georgia" w:hAnsi="Georgia"/>
                <w:sz w:val="20"/>
                <w:szCs w:val="20"/>
              </w:rPr>
              <w:t xml:space="preserve">Лексический </w:t>
            </w:r>
            <w:proofErr w:type="gramStart"/>
            <w:r w:rsidRPr="00513333">
              <w:rPr>
                <w:rFonts w:ascii="Georgia" w:hAnsi="Georgia"/>
                <w:sz w:val="20"/>
                <w:szCs w:val="20"/>
              </w:rPr>
              <w:t>блиц  турнир</w:t>
            </w:r>
            <w:proofErr w:type="gramEnd"/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C6C" w:rsidRPr="009757B9" w:rsidTr="000C5C6C">
        <w:tc>
          <w:tcPr>
            <w:tcW w:w="421" w:type="dxa"/>
          </w:tcPr>
          <w:p w:rsidR="000C5C6C" w:rsidRPr="005034D1" w:rsidRDefault="000C5C6C" w:rsidP="00D2183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5034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06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амхамахинская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713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9757B9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79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D3A75">
              <w:rPr>
                <w:rFonts w:ascii="Georgia" w:hAnsi="Georgia" w:cs="Arial"/>
                <w:sz w:val="20"/>
                <w:szCs w:val="20"/>
              </w:rPr>
              <w:t>Конкурс рисунков "Эврика"</w:t>
            </w:r>
          </w:p>
        </w:tc>
        <w:tc>
          <w:tcPr>
            <w:tcW w:w="129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61" w:type="dxa"/>
          </w:tcPr>
          <w:p w:rsidR="000C5C6C" w:rsidRPr="009757B9" w:rsidRDefault="000C5C6C" w:rsidP="00D218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5C6C" w:rsidRDefault="000C5C6C" w:rsidP="000C5C6C"/>
    <w:p w:rsidR="00FB3BB1" w:rsidRDefault="000C5C6C">
      <w:r>
        <w:rPr>
          <w:noProof/>
          <w:lang w:eastAsia="ru-RU"/>
        </w:rPr>
        <w:drawing>
          <wp:inline distT="0" distB="0" distL="0" distR="0">
            <wp:extent cx="4829411" cy="3623481"/>
            <wp:effectExtent l="19050" t="0" r="9289" b="0"/>
            <wp:docPr id="2" name="Рисунок 2" descr="C:\Users\User\Desktop\фото\ФОТО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ФОТО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710" cy="362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6C" w:rsidRDefault="000C5C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9B6"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«Озеро Байкал – жемчужина Сибири»</w:t>
      </w:r>
    </w:p>
    <w:p w:rsidR="000C5C6C" w:rsidRDefault="000C5C6C"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634279" cy="3473355"/>
            <wp:effectExtent l="19050" t="0" r="0" b="0"/>
            <wp:docPr id="3" name="Рисунок 3" descr="C:\Users\User\Desktop\фото\26e3e20f-8604-4efc-b242-b6af711b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26e3e20f-8604-4efc-b242-b6af711b04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818" cy="347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C6C" w:rsidRDefault="000C5C6C">
      <w:r w:rsidRPr="00513333">
        <w:rPr>
          <w:rFonts w:ascii="Georgia" w:hAnsi="Georgia"/>
          <w:sz w:val="20"/>
          <w:szCs w:val="20"/>
        </w:rPr>
        <w:t xml:space="preserve">Лексический </w:t>
      </w:r>
      <w:proofErr w:type="gramStart"/>
      <w:r w:rsidRPr="00513333">
        <w:rPr>
          <w:rFonts w:ascii="Georgia" w:hAnsi="Georgia"/>
          <w:sz w:val="20"/>
          <w:szCs w:val="20"/>
        </w:rPr>
        <w:t>блиц  турнир</w:t>
      </w:r>
      <w:proofErr w:type="gramEnd"/>
    </w:p>
    <w:sectPr w:rsidR="000C5C6C" w:rsidSect="00FB3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C5C6C"/>
    <w:rsid w:val="000C5C6C"/>
    <w:rsid w:val="001C5579"/>
    <w:rsid w:val="00FB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6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C5C6C"/>
  </w:style>
  <w:style w:type="paragraph" w:styleId="a4">
    <w:name w:val="No Spacing"/>
    <w:link w:val="a3"/>
    <w:uiPriority w:val="1"/>
    <w:qFormat/>
    <w:rsid w:val="000C5C6C"/>
    <w:pPr>
      <w:spacing w:after="0" w:line="240" w:lineRule="auto"/>
    </w:pPr>
  </w:style>
  <w:style w:type="table" w:styleId="a5">
    <w:name w:val="Table Grid"/>
    <w:basedOn w:val="a1"/>
    <w:uiPriority w:val="39"/>
    <w:rsid w:val="000C5C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C5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5C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2022-01-28T06:13:00Z</dcterms:created>
  <dcterms:modified xsi:type="dcterms:W3CDTF">2022-01-28T06:30:00Z</dcterms:modified>
</cp:coreProperties>
</file>